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-552" w:type="dxa"/>
        <w:tblLook w:val="04A0"/>
      </w:tblPr>
      <w:tblGrid>
        <w:gridCol w:w="5620"/>
        <w:gridCol w:w="3765"/>
      </w:tblGrid>
      <w:tr w:rsidR="00636623" w:rsidRPr="007426BB" w:rsidTr="000532A7">
        <w:trPr>
          <w:trHeight w:val="30"/>
          <w:tblCellSpacing w:w="0" w:type="auto"/>
        </w:trPr>
        <w:tc>
          <w:tcPr>
            <w:tcW w:w="56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426BB" w:rsidRDefault="00636623" w:rsidP="00EA60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426BB" w:rsidRDefault="00636623" w:rsidP="00EA60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</w:t>
            </w:r>
            <w:r w:rsidRPr="007426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Правилам присвоения</w:t>
            </w:r>
            <w:r w:rsidRPr="007426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ученых званий (ассоциированный</w:t>
            </w:r>
            <w:r w:rsidRPr="007426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профессор (доцент), профессор)</w:t>
            </w:r>
          </w:p>
        </w:tc>
      </w:tr>
    </w:tbl>
    <w:p w:rsidR="008A6E8A" w:rsidRPr="007426BB" w:rsidRDefault="008A6E8A" w:rsidP="00636623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z78"/>
    </w:p>
    <w:p w:rsidR="00636623" w:rsidRPr="007426BB" w:rsidRDefault="00636623" w:rsidP="007426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426BB">
        <w:rPr>
          <w:rFonts w:ascii="Times New Roman" w:hAnsi="Times New Roman" w:cs="Times New Roman"/>
          <w:b/>
          <w:color w:val="000000"/>
          <w:sz w:val="20"/>
          <w:szCs w:val="20"/>
        </w:rPr>
        <w:t>Справка</w:t>
      </w:r>
    </w:p>
    <w:bookmarkEnd w:id="0"/>
    <w:p w:rsidR="00636623" w:rsidRPr="007426BB" w:rsidRDefault="00636623" w:rsidP="007426BB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426BB">
        <w:rPr>
          <w:rFonts w:ascii="Times New Roman" w:hAnsi="Times New Roman" w:cs="Times New Roman"/>
          <w:color w:val="000000"/>
          <w:sz w:val="20"/>
          <w:szCs w:val="20"/>
        </w:rPr>
        <w:t>о соискателе ученого звания «</w:t>
      </w:r>
      <w:r w:rsidR="001E5A3F" w:rsidRPr="007426BB">
        <w:rPr>
          <w:rFonts w:ascii="Times New Roman" w:hAnsi="Times New Roman" w:cs="Times New Roman"/>
          <w:color w:val="000000"/>
          <w:sz w:val="20"/>
          <w:szCs w:val="20"/>
        </w:rPr>
        <w:t>ассоциированный</w:t>
      </w:r>
      <w:r w:rsidR="008075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E5A3F" w:rsidRPr="007426BB">
        <w:rPr>
          <w:rFonts w:ascii="Times New Roman" w:hAnsi="Times New Roman" w:cs="Times New Roman"/>
          <w:color w:val="000000"/>
          <w:sz w:val="20"/>
          <w:szCs w:val="20"/>
        </w:rPr>
        <w:t>профессор (доцент)</w:t>
      </w:r>
      <w:r w:rsidRPr="007426BB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:rsidR="008E6F97" w:rsidRDefault="00172346" w:rsidP="00C00A25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научному направлению </w:t>
      </w:r>
      <w:r w:rsidR="00580A06">
        <w:rPr>
          <w:rFonts w:ascii="Times New Roman" w:hAnsi="Times New Roman" w:cs="Times New Roman"/>
          <w:color w:val="000000"/>
          <w:sz w:val="20"/>
          <w:szCs w:val="20"/>
        </w:rPr>
        <w:t>50200</w:t>
      </w:r>
      <w:r w:rsidR="00570C10">
        <w:rPr>
          <w:rFonts w:ascii="Times New Roman" w:hAnsi="Times New Roman" w:cs="Times New Roman"/>
          <w:color w:val="000000"/>
          <w:sz w:val="20"/>
          <w:szCs w:val="20"/>
        </w:rPr>
        <w:t xml:space="preserve"> «Экономика и Бизнес»</w:t>
      </w:r>
    </w:p>
    <w:p w:rsidR="0080754E" w:rsidRPr="0080754E" w:rsidRDefault="0080754E" w:rsidP="00C00A25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632" w:type="dxa"/>
        <w:tblCellSpacing w:w="0" w:type="auto"/>
        <w:tblInd w:w="-29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7"/>
        <w:gridCol w:w="4635"/>
        <w:gridCol w:w="5670"/>
      </w:tblGrid>
      <w:tr w:rsidR="0074320F" w:rsidRPr="007426BB" w:rsidTr="00C00A25">
        <w:trPr>
          <w:trHeight w:val="30"/>
          <w:tblCellSpacing w:w="0" w:type="auto"/>
        </w:trPr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426BB" w:rsidRDefault="00636623" w:rsidP="00EA19F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426BB" w:rsidRDefault="00636623" w:rsidP="0080754E">
            <w:pPr>
              <w:spacing w:after="0" w:line="240" w:lineRule="auto"/>
              <w:ind w:left="20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 отчество (при его наличии)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4E" w:rsidRDefault="0080754E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623" w:rsidRDefault="008E6F97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Стаценко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Геннадьевна</w:t>
            </w:r>
          </w:p>
          <w:p w:rsidR="0080754E" w:rsidRPr="007426BB" w:rsidRDefault="0080754E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20F" w:rsidRPr="007426BB" w:rsidTr="00C00A25">
        <w:trPr>
          <w:trHeight w:val="30"/>
          <w:tblCellSpacing w:w="0" w:type="auto"/>
        </w:trPr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426BB" w:rsidRDefault="00636623" w:rsidP="00EA19F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4E" w:rsidRDefault="0080754E" w:rsidP="0080754E">
            <w:pPr>
              <w:spacing w:after="0" w:line="240" w:lineRule="auto"/>
              <w:ind w:left="20" w:right="10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6623" w:rsidRDefault="00636623" w:rsidP="0080754E">
            <w:pPr>
              <w:spacing w:after="0" w:line="240" w:lineRule="auto"/>
              <w:ind w:left="20" w:right="10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Ученая степень (кандидата наук, доктора наук, доктора философии (</w:t>
            </w:r>
            <w:proofErr w:type="spellStart"/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доктора по профилю) или академическая степень доктора философии (</w:t>
            </w:r>
            <w:proofErr w:type="spellStart"/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доктора по профилю или степень доктора философии (</w:t>
            </w:r>
            <w:proofErr w:type="spellStart"/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доктора по профилю, дата присуждения</w:t>
            </w:r>
          </w:p>
          <w:p w:rsidR="0080754E" w:rsidRPr="007426BB" w:rsidRDefault="0080754E" w:rsidP="0080754E">
            <w:pPr>
              <w:spacing w:after="0" w:line="240" w:lineRule="auto"/>
              <w:ind w:left="20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77B" w:rsidRDefault="00C1477B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77B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технических наук, </w:t>
            </w:r>
            <w:r w:rsidR="00570C10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proofErr w:type="gramStart"/>
            <w:r w:rsidR="00570C10">
              <w:rPr>
                <w:rFonts w:ascii="Times New Roman" w:hAnsi="Times New Roman" w:cs="Times New Roman"/>
                <w:sz w:val="20"/>
                <w:szCs w:val="20"/>
              </w:rPr>
              <w:t xml:space="preserve"> ҒК</w:t>
            </w:r>
            <w:proofErr w:type="gramEnd"/>
            <w:r w:rsidR="00570C10">
              <w:rPr>
                <w:rFonts w:ascii="Times New Roman" w:hAnsi="Times New Roman" w:cs="Times New Roman"/>
                <w:sz w:val="20"/>
                <w:szCs w:val="20"/>
              </w:rPr>
              <w:t xml:space="preserve"> № 0002858. Дата присуждения 22</w:t>
            </w:r>
            <w:r w:rsidR="00570C10" w:rsidRPr="00C147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70C1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570C10" w:rsidRPr="00C1477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570C1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70C10" w:rsidRPr="00C1477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E6F97" w:rsidRDefault="008E6F97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C10" w:rsidRDefault="008E6F97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октор</w:t>
            </w:r>
            <w:r w:rsid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философии (</w:t>
            </w:r>
            <w:proofErr w:type="spellStart"/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F00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сертификата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AAF</w:t>
            </w:r>
            <w:r w:rsidRP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0048</w:t>
            </w:r>
            <w:r w:rsidR="00570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8E6F97" w:rsidRPr="00F45993" w:rsidRDefault="00570C10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присуждения 09.03.2018 г</w:t>
            </w:r>
            <w:r w:rsidR="00F45993"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.</w:t>
            </w:r>
          </w:p>
        </w:tc>
      </w:tr>
      <w:tr w:rsidR="0074320F" w:rsidRPr="007426BB" w:rsidTr="00C00A25">
        <w:trPr>
          <w:trHeight w:val="30"/>
          <w:tblCellSpacing w:w="0" w:type="auto"/>
        </w:trPr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426BB" w:rsidRDefault="00636623" w:rsidP="00EA19F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4E" w:rsidRDefault="0080754E" w:rsidP="0080754E">
            <w:pPr>
              <w:spacing w:after="0" w:line="240" w:lineRule="auto"/>
              <w:ind w:left="20" w:right="10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36623" w:rsidRDefault="00636623" w:rsidP="0080754E">
            <w:pPr>
              <w:spacing w:after="0" w:line="240" w:lineRule="auto"/>
              <w:ind w:left="20" w:right="10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Ученое звание, дата присуждения</w:t>
            </w:r>
          </w:p>
          <w:p w:rsidR="0080754E" w:rsidRPr="007426BB" w:rsidRDefault="0080754E" w:rsidP="0080754E">
            <w:pPr>
              <w:spacing w:after="0" w:line="240" w:lineRule="auto"/>
              <w:ind w:left="20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77B" w:rsidRPr="007426BB" w:rsidRDefault="00B115F4" w:rsidP="0080754E">
            <w:pPr>
              <w:spacing w:after="0" w:line="240" w:lineRule="auto"/>
              <w:ind w:left="148" w:righ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320F" w:rsidRPr="007426BB" w:rsidTr="00C00A25">
        <w:trPr>
          <w:trHeight w:val="30"/>
          <w:tblCellSpacing w:w="0" w:type="auto"/>
        </w:trPr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426BB" w:rsidRDefault="00636623" w:rsidP="00EA19F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426BB" w:rsidRDefault="00636623" w:rsidP="0080754E">
            <w:pPr>
              <w:spacing w:after="0" w:line="240" w:lineRule="auto"/>
              <w:ind w:left="20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Почетное звание, дата присуждения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426BB" w:rsidRDefault="00636623" w:rsidP="0080754E">
            <w:pPr>
              <w:spacing w:after="0" w:line="240" w:lineRule="auto"/>
              <w:ind w:left="148" w:righ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D0DDC" w:rsidRPr="007426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320F" w:rsidRPr="007426BB" w:rsidTr="00C00A25">
        <w:trPr>
          <w:trHeight w:val="30"/>
          <w:tblCellSpacing w:w="0" w:type="auto"/>
        </w:trPr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426BB" w:rsidRDefault="00636623" w:rsidP="00EA19F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426BB" w:rsidRDefault="00636623" w:rsidP="0080754E">
            <w:pPr>
              <w:spacing w:after="0" w:line="240" w:lineRule="auto"/>
              <w:ind w:left="20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(дата и номер приказа о назначении на должность)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4E" w:rsidRDefault="0080754E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0C9" w:rsidRDefault="008140C9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C</w:t>
            </w:r>
            <w:proofErr w:type="spellStart"/>
            <w:r w:rsidRPr="00570C10">
              <w:rPr>
                <w:rFonts w:ascii="Times New Roman" w:hAnsi="Times New Roman" w:cs="Times New Roman"/>
                <w:sz w:val="20"/>
                <w:szCs w:val="20"/>
              </w:rPr>
              <w:t>тарш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570C10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570C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61DF0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="0080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C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0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C10">
              <w:rPr>
                <w:rFonts w:ascii="Times New Roman" w:hAnsi="Times New Roman" w:cs="Times New Roman"/>
                <w:sz w:val="20"/>
                <w:szCs w:val="20"/>
              </w:rPr>
              <w:t>22 от 24.01.2023</w:t>
            </w:r>
            <w:r w:rsidR="00F4599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570C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140C9" w:rsidRDefault="008140C9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C10" w:rsidRDefault="00B341EA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E6F97" w:rsidRPr="00242315">
              <w:rPr>
                <w:rFonts w:ascii="Times New Roman" w:hAnsi="Times New Roman" w:cs="Times New Roman"/>
                <w:sz w:val="20"/>
                <w:szCs w:val="20"/>
              </w:rPr>
              <w:t>.о. д</w:t>
            </w:r>
            <w:r w:rsidR="00B115F4" w:rsidRPr="00242315">
              <w:rPr>
                <w:rFonts w:ascii="Times New Roman" w:hAnsi="Times New Roman" w:cs="Times New Roman"/>
                <w:sz w:val="20"/>
                <w:szCs w:val="20"/>
              </w:rPr>
              <w:t>оцент</w:t>
            </w:r>
            <w:r w:rsidR="008E6F97" w:rsidRPr="002423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0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293D" w:rsidRPr="002423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61DF0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="00AF5957" w:rsidRPr="0024231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80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5957" w:rsidRPr="002423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2315" w:rsidRPr="0024231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80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28B" w:rsidRPr="002423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42315" w:rsidRPr="002423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A428B" w:rsidRPr="002423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2315" w:rsidRPr="002423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A428B" w:rsidRPr="0024231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242315" w:rsidRPr="002423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A428B" w:rsidRPr="0024231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639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140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70C10" w:rsidRPr="00570C1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E335A3" w:rsidRPr="00570C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70C10" w:rsidRPr="00570C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35A3" w:rsidRPr="00570C10">
              <w:rPr>
                <w:rFonts w:ascii="Times New Roman" w:hAnsi="Times New Roman" w:cs="Times New Roman"/>
                <w:sz w:val="20"/>
                <w:szCs w:val="20"/>
              </w:rPr>
              <w:t>2.2016</w:t>
            </w:r>
            <w:r w:rsidR="00F4599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80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0C10" w:rsidRPr="00570C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42315" w:rsidRPr="00570C10">
              <w:rPr>
                <w:rFonts w:ascii="Times New Roman" w:hAnsi="Times New Roman" w:cs="Times New Roman"/>
                <w:sz w:val="20"/>
                <w:szCs w:val="20"/>
              </w:rPr>
              <w:t>рок трудового договора п</w:t>
            </w:r>
            <w:r w:rsidR="00570C10" w:rsidRPr="00570C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42315" w:rsidRPr="00570C10">
              <w:rPr>
                <w:rFonts w:ascii="Times New Roman" w:hAnsi="Times New Roman" w:cs="Times New Roman"/>
                <w:sz w:val="20"/>
                <w:szCs w:val="20"/>
              </w:rPr>
              <w:t>одлен в должности старший преподаватель</w:t>
            </w:r>
            <w:r w:rsidR="0080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2315" w:rsidRPr="00570C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61DF0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="00242315" w:rsidRPr="00570C10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80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2315" w:rsidRPr="00570C10">
              <w:rPr>
                <w:rFonts w:ascii="Times New Roman" w:hAnsi="Times New Roman" w:cs="Times New Roman"/>
                <w:sz w:val="20"/>
                <w:szCs w:val="20"/>
              </w:rPr>
              <w:t>363 от 02.12.2016</w:t>
            </w:r>
            <w:r w:rsidR="00F4599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8140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70C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754E" w:rsidRPr="001639A6" w:rsidRDefault="0080754E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20F" w:rsidRPr="007426BB" w:rsidTr="00C00A25">
        <w:trPr>
          <w:trHeight w:val="30"/>
          <w:tblCellSpacing w:w="0" w:type="auto"/>
        </w:trPr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426BB" w:rsidRDefault="00636623" w:rsidP="00EA19F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426BB" w:rsidRDefault="00636623" w:rsidP="0080754E">
            <w:pPr>
              <w:spacing w:after="0" w:line="240" w:lineRule="auto"/>
              <w:ind w:left="20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Стаж научной, научно-педагогической деятельности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4E" w:rsidRDefault="0080754E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0C10" w:rsidRDefault="008140C9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Стаж научно-педагогической деятельности </w:t>
            </w:r>
            <w:r w:rsidR="00570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19 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140C9" w:rsidRDefault="00E335A3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Стаж </w:t>
            </w:r>
            <w:r w:rsidR="002E7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непрерывной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 w:rsidR="00570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педагогической деятельности </w:t>
            </w:r>
            <w:r w:rsidR="00570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="008E6F97" w:rsidRPr="0024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70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  <w:r w:rsidR="008E6F97" w:rsidRPr="0024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 w:rsidR="00814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42315" w:rsidRDefault="008140C9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636623" w:rsidRPr="0024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том числе в должности </w:t>
            </w:r>
            <w:r w:rsidR="008E6F97" w:rsidRPr="0024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и.о. </w:t>
            </w:r>
            <w:r w:rsidR="00B115F4" w:rsidRPr="0024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доцента</w:t>
            </w:r>
            <w:r w:rsidR="007B2BB8" w:rsidRPr="0024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4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E6F97" w:rsidRPr="0024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 w:rsid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A787B" w:rsidRPr="00242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месяцев</w:t>
            </w:r>
            <w:r w:rsidR="00F4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0754E" w:rsidRPr="00E335A3" w:rsidRDefault="0080754E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20F" w:rsidRPr="007426BB" w:rsidTr="00C00A25">
        <w:trPr>
          <w:trHeight w:val="30"/>
          <w:tblCellSpacing w:w="0" w:type="auto"/>
        </w:trPr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426BB" w:rsidRDefault="00636623" w:rsidP="00EA19F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EA787B" w:rsidRDefault="00EA787B" w:rsidP="0080754E">
            <w:pPr>
              <w:spacing w:after="0" w:line="240" w:lineRule="auto"/>
              <w:ind w:left="20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87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Количество научных статей после защиты диссертации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4E" w:rsidRDefault="0080754E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B2BB8" w:rsidRPr="007426BB" w:rsidRDefault="00636623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  <w:r w:rsidR="00A72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B4683B" w:rsidRP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25296"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</w:t>
            </w:r>
            <w:r w:rsid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B7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научному направлению 50200 «Экономика и Бизнес»</w:t>
            </w:r>
            <w:r w:rsidR="00625296"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7B2BB8" w:rsidRPr="001639A6" w:rsidRDefault="00625296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36623"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изданиях</w:t>
            </w:r>
            <w:r w:rsidR="00EC1BEF" w:rsidRP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36623"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рекомендуемых </w:t>
            </w:r>
            <w:r w:rsidR="000D4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ККСОН </w:t>
            </w:r>
            <w:proofErr w:type="spellStart"/>
            <w:r w:rsidR="000D4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МоиН</w:t>
            </w:r>
            <w:proofErr w:type="spellEnd"/>
            <w:r w:rsidR="000D4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РК</w:t>
            </w:r>
            <w:r w:rsidR="00163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172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C1BEF" w:rsidRP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80A06" w:rsidRDefault="00625296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636623"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внаучных</w:t>
            </w:r>
            <w:proofErr w:type="spellEnd"/>
            <w:r w:rsid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36623"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журналах</w:t>
            </w:r>
            <w:proofErr w:type="gramEnd"/>
            <w:r w:rsidR="00636623" w:rsidRP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636623"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входящих</w:t>
            </w:r>
            <w:r w:rsid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36623"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36623"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 w:rsid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36623"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компании</w:t>
            </w:r>
            <w:r w:rsidR="00636623" w:rsidRP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36623" w:rsidRPr="007426B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Clarivate</w:t>
            </w:r>
            <w:proofErr w:type="spellEnd"/>
            <w:r w:rsidR="00636623" w:rsidRP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36623" w:rsidRPr="007426B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Analytics</w:t>
            </w:r>
            <w:r w:rsidR="00636623" w:rsidRP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A14CD" w:rsidRP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A14CD" w:rsidRPr="007426B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Web</w:t>
            </w:r>
            <w:r w:rsidR="00DA14CD" w:rsidRP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A14CD" w:rsidRPr="007426B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of</w:t>
            </w:r>
            <w:r w:rsidR="00DA14CD" w:rsidRP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A14CD" w:rsidRPr="007426B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Science</w:t>
            </w:r>
            <w:r w:rsidR="00DA14CD" w:rsidRP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A14CD" w:rsidRPr="007426B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Core</w:t>
            </w:r>
            <w:r w:rsidR="00DA14CD" w:rsidRP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A14CD" w:rsidRPr="007426B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Collection</w:t>
            </w:r>
            <w:r w:rsidR="00DA14CD" w:rsidRP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4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4F0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40C9"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базы компании </w:t>
            </w:r>
            <w:proofErr w:type="spellStart"/>
            <w:r w:rsidR="008140C9"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Scopus</w:t>
            </w:r>
            <w:proofErr w:type="spellEnd"/>
            <w:r w:rsidR="008140C9"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639A6" w:rsidRPr="0080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172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80A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F0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0754E" w:rsidRPr="0080754E" w:rsidRDefault="0080754E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20F" w:rsidRPr="007426BB" w:rsidTr="00C00A25">
        <w:trPr>
          <w:trHeight w:val="30"/>
          <w:tblCellSpacing w:w="0" w:type="auto"/>
        </w:trPr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426BB" w:rsidRDefault="00636623" w:rsidP="00EA19F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426BB" w:rsidRDefault="00636623" w:rsidP="0080754E">
            <w:pPr>
              <w:spacing w:after="0" w:line="240" w:lineRule="auto"/>
              <w:ind w:left="20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Количество, изданных за </w:t>
            </w:r>
            <w:proofErr w:type="gramStart"/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последние</w:t>
            </w:r>
            <w:proofErr w:type="gramEnd"/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75D15" w:rsidRDefault="00636623" w:rsidP="0080754E">
            <w:pPr>
              <w:spacing w:after="0" w:line="240" w:lineRule="auto"/>
              <w:ind w:left="148" w:righ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D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B59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320F" w:rsidRPr="007426BB" w:rsidTr="00C00A25">
        <w:trPr>
          <w:trHeight w:val="30"/>
          <w:tblCellSpacing w:w="0" w:type="auto"/>
        </w:trPr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426BB" w:rsidRDefault="00636623" w:rsidP="00EA19F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426BB" w:rsidRDefault="00636623" w:rsidP="0080754E">
            <w:pPr>
              <w:spacing w:after="0" w:line="240" w:lineRule="auto"/>
              <w:ind w:left="20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доктора по профилю) или академическая степень доктора философии (</w:t>
            </w:r>
            <w:proofErr w:type="spellStart"/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доктора по профилю или степень доктора философии (</w:t>
            </w:r>
            <w:proofErr w:type="spellStart"/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доктора по профилю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D701E9" w:rsidRDefault="00B115F4" w:rsidP="0080754E">
            <w:pPr>
              <w:spacing w:after="0" w:line="240" w:lineRule="auto"/>
              <w:ind w:left="148" w:right="106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-</w:t>
            </w:r>
          </w:p>
        </w:tc>
      </w:tr>
      <w:tr w:rsidR="0074320F" w:rsidRPr="007426BB" w:rsidTr="00C00A25">
        <w:trPr>
          <w:trHeight w:val="30"/>
          <w:tblCellSpacing w:w="0" w:type="auto"/>
        </w:trPr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426BB" w:rsidRDefault="00636623" w:rsidP="00EA19F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426BB" w:rsidRDefault="00636623" w:rsidP="0080754E">
            <w:pPr>
              <w:spacing w:after="0" w:line="240" w:lineRule="auto"/>
              <w:ind w:left="20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426BB" w:rsidRDefault="004C203B" w:rsidP="0080754E">
            <w:pPr>
              <w:spacing w:after="0" w:line="240" w:lineRule="auto"/>
              <w:ind w:left="148" w:righ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6623" w:rsidRPr="007426B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4320F" w:rsidRPr="007426BB" w:rsidTr="00C00A25">
        <w:trPr>
          <w:trHeight w:val="30"/>
          <w:tblCellSpacing w:w="0" w:type="auto"/>
        </w:trPr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426BB" w:rsidRDefault="00636623" w:rsidP="00EA19F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426BB" w:rsidRDefault="00636623" w:rsidP="0080754E">
            <w:pPr>
              <w:spacing w:after="0" w:line="240" w:lineRule="auto"/>
              <w:ind w:left="20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426BB" w:rsidRDefault="00225EB8" w:rsidP="0080754E">
            <w:pPr>
              <w:spacing w:after="0" w:line="240" w:lineRule="auto"/>
              <w:ind w:left="148" w:righ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6623" w:rsidRPr="007426B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4320F" w:rsidRPr="00E85D69" w:rsidTr="00C00A25">
        <w:trPr>
          <w:trHeight w:val="30"/>
          <w:tblCellSpacing w:w="0" w:type="auto"/>
        </w:trPr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426BB" w:rsidRDefault="00636623" w:rsidP="00EA19F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623" w:rsidRPr="007426BB" w:rsidRDefault="00636623" w:rsidP="0080754E">
            <w:pPr>
              <w:spacing w:after="0" w:line="240" w:lineRule="auto"/>
              <w:ind w:left="20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E96" w:rsidRPr="00580A06" w:rsidRDefault="00635E96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FB59F4">
              <w:rPr>
                <w:rFonts w:ascii="Times New Roman" w:hAnsi="Times New Roman" w:cs="Times New Roman"/>
                <w:sz w:val="20"/>
                <w:szCs w:val="20"/>
              </w:rPr>
              <w:t>Индексы</w:t>
            </w:r>
            <w:r w:rsidR="0080754E" w:rsidRPr="00807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9F4">
              <w:rPr>
                <w:rFonts w:ascii="Times New Roman" w:hAnsi="Times New Roman" w:cs="Times New Roman"/>
                <w:sz w:val="20"/>
                <w:szCs w:val="20"/>
              </w:rPr>
              <w:t>Хирша</w:t>
            </w:r>
            <w:proofErr w:type="spellEnd"/>
            <w:r w:rsidRPr="00FB59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Web of Science – </w:t>
            </w:r>
            <w:r w:rsidRPr="00807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7;</w:t>
            </w:r>
            <w:r w:rsidRPr="00FB59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Scopus – </w:t>
            </w:r>
            <w:r w:rsidR="00580A06" w:rsidRPr="00807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635E96" w:rsidRPr="0080754E" w:rsidRDefault="00125EAD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9F4">
              <w:rPr>
                <w:rFonts w:ascii="Times New Roman" w:hAnsi="Times New Roman" w:cs="Times New Roman"/>
                <w:sz w:val="20"/>
                <w:szCs w:val="20"/>
              </w:rPr>
              <w:t>Член</w:t>
            </w:r>
            <w:r w:rsidRPr="00807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FB59F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Project Management Institute</w:t>
            </w:r>
            <w:r w:rsidRPr="00807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FB59F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PMI)</w:t>
            </w:r>
            <w:r w:rsidRPr="00807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  <w:r w:rsidR="00C00A25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,</w:t>
            </w:r>
            <w:r w:rsidRPr="00807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FB59F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Chartered </w:t>
            </w:r>
            <w:r w:rsidR="004F068C" w:rsidRPr="00FB59F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Institute</w:t>
            </w:r>
            <w:r w:rsidRPr="00FB59F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 of Procurement and Supply Chain</w:t>
            </w:r>
            <w:r w:rsidRPr="00807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  <w:r w:rsidR="00C00A25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,</w:t>
            </w:r>
            <w:r w:rsidR="00635E96" w:rsidRPr="00807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="00635E96" w:rsidRPr="00FB59F4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Pr="00FB59F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635E96" w:rsidRPr="00FB59F4">
              <w:rPr>
                <w:rFonts w:ascii="Times New Roman" w:hAnsi="Times New Roman" w:cs="Times New Roman"/>
                <w:sz w:val="20"/>
                <w:szCs w:val="20"/>
              </w:rPr>
              <w:t>дународной</w:t>
            </w:r>
            <w:r w:rsidR="00635E96" w:rsidRPr="00807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35E96" w:rsidRPr="00FB59F4">
              <w:rPr>
                <w:rFonts w:ascii="Times New Roman" w:hAnsi="Times New Roman" w:cs="Times New Roman"/>
                <w:sz w:val="20"/>
                <w:szCs w:val="20"/>
              </w:rPr>
              <w:t>Академии</w:t>
            </w:r>
            <w:r w:rsidR="00635E96" w:rsidRPr="00807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35E96" w:rsidRPr="00FB59F4">
              <w:rPr>
                <w:rFonts w:ascii="Times New Roman" w:hAnsi="Times New Roman" w:cs="Times New Roman"/>
                <w:sz w:val="20"/>
                <w:szCs w:val="20"/>
              </w:rPr>
              <w:t>Информатизации</w:t>
            </w:r>
            <w:r w:rsidR="00635E96" w:rsidRPr="00807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:rsidR="00FB59F4" w:rsidRPr="00FB59F4" w:rsidRDefault="00FB59F4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9F4">
              <w:rPr>
                <w:rFonts w:ascii="Times New Roman" w:hAnsi="Times New Roman" w:cs="Times New Roman"/>
                <w:sz w:val="20"/>
                <w:szCs w:val="20"/>
              </w:rPr>
              <w:t>Обладатель международной стипендии Президента Республики Казахстан «</w:t>
            </w:r>
            <w:proofErr w:type="spellStart"/>
            <w:r w:rsidRPr="00FB59F4">
              <w:rPr>
                <w:rFonts w:ascii="Times New Roman" w:hAnsi="Times New Roman" w:cs="Times New Roman"/>
                <w:sz w:val="20"/>
                <w:szCs w:val="20"/>
              </w:rPr>
              <w:t>Болашак</w:t>
            </w:r>
            <w:proofErr w:type="spellEnd"/>
            <w:r w:rsidRPr="00FB5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240F" w:rsidRPr="00FB59F4" w:rsidRDefault="00FB59F4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9F4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Молодых Ученых РИИ </w:t>
            </w:r>
          </w:p>
          <w:p w:rsidR="00635E96" w:rsidRPr="0080754E" w:rsidRDefault="00125EAD" w:rsidP="0080754E">
            <w:pPr>
              <w:spacing w:after="0" w:line="240" w:lineRule="auto"/>
              <w:ind w:left="148" w:righ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9F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35E96" w:rsidRPr="00FB59F4">
              <w:rPr>
                <w:rFonts w:ascii="Times New Roman" w:hAnsi="Times New Roman" w:cs="Times New Roman"/>
                <w:sz w:val="20"/>
                <w:szCs w:val="20"/>
              </w:rPr>
              <w:t xml:space="preserve">оординатор дисциплин «Информационные Технологии Управления», </w:t>
            </w:r>
            <w:r w:rsidR="008F3759" w:rsidRPr="00FB59F4">
              <w:rPr>
                <w:rFonts w:ascii="Times New Roman" w:hAnsi="Times New Roman" w:cs="Times New Roman"/>
                <w:sz w:val="20"/>
                <w:szCs w:val="20"/>
              </w:rPr>
              <w:t xml:space="preserve">«Маркетинговые информационные системы. Анализ и обработка данных», «Управление </w:t>
            </w:r>
            <w:r w:rsidR="008F3759" w:rsidRPr="00FB59F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IT</w:t>
            </w:r>
            <w:r w:rsidR="008F3759" w:rsidRPr="0080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3759" w:rsidRPr="00FB59F4">
              <w:rPr>
                <w:rFonts w:ascii="Times New Roman" w:hAnsi="Times New Roman" w:cs="Times New Roman"/>
                <w:sz w:val="20"/>
                <w:szCs w:val="20"/>
              </w:rPr>
              <w:t xml:space="preserve">проектами» </w:t>
            </w:r>
            <w:r w:rsidRPr="00FB59F4">
              <w:rPr>
                <w:rFonts w:ascii="Times New Roman" w:hAnsi="Times New Roman" w:cs="Times New Roman"/>
                <w:sz w:val="20"/>
                <w:szCs w:val="20"/>
              </w:rPr>
              <w:t>«Исследование Операций»,</w:t>
            </w:r>
            <w:r w:rsidR="00635E96" w:rsidRPr="00FB59F4">
              <w:rPr>
                <w:rFonts w:ascii="Times New Roman" w:hAnsi="Times New Roman" w:cs="Times New Roman"/>
                <w:sz w:val="20"/>
                <w:szCs w:val="20"/>
              </w:rPr>
              <w:t xml:space="preserve"> для студе</w:t>
            </w:r>
            <w:r w:rsidR="0074320F" w:rsidRPr="00FB59F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35E96" w:rsidRPr="00FB59F4">
              <w:rPr>
                <w:rFonts w:ascii="Times New Roman" w:hAnsi="Times New Roman" w:cs="Times New Roman"/>
                <w:sz w:val="20"/>
                <w:szCs w:val="20"/>
              </w:rPr>
              <w:t>тов специальностей «Информационные Системы»</w:t>
            </w:r>
            <w:r w:rsidR="0074320F" w:rsidRPr="00FB59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35E96" w:rsidRPr="00FB59F4">
              <w:rPr>
                <w:rFonts w:ascii="Times New Roman" w:hAnsi="Times New Roman" w:cs="Times New Roman"/>
                <w:sz w:val="20"/>
                <w:szCs w:val="20"/>
              </w:rPr>
              <w:t xml:space="preserve"> «Менеджмент»</w:t>
            </w:r>
            <w:r w:rsidR="0074320F" w:rsidRPr="00FB59F4">
              <w:rPr>
                <w:rFonts w:ascii="Times New Roman" w:hAnsi="Times New Roman" w:cs="Times New Roman"/>
                <w:sz w:val="20"/>
                <w:szCs w:val="20"/>
              </w:rPr>
              <w:t xml:space="preserve"> и «Маркетинг»</w:t>
            </w:r>
          </w:p>
        </w:tc>
      </w:tr>
    </w:tbl>
    <w:p w:rsidR="00570C10" w:rsidRDefault="00570C10" w:rsidP="0063662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0754E" w:rsidRDefault="0080754E" w:rsidP="004D3CBD">
      <w:pPr>
        <w:spacing w:after="0"/>
        <w:ind w:left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22FD5" w:rsidRPr="00570C10" w:rsidRDefault="00337DD6" w:rsidP="004D3CBD">
      <w:pPr>
        <w:spacing w:after="0"/>
        <w:ind w:left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Председатель Правления - </w:t>
      </w:r>
      <w:r w:rsidR="00580A06">
        <w:rPr>
          <w:rFonts w:ascii="Times New Roman" w:hAnsi="Times New Roman" w:cs="Times New Roman"/>
          <w:color w:val="000000"/>
          <w:sz w:val="20"/>
          <w:szCs w:val="20"/>
        </w:rPr>
        <w:t xml:space="preserve">Ректор </w:t>
      </w:r>
      <w:r w:rsidR="000532A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C203B" w:rsidRPr="007426BB"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="00636623" w:rsidRPr="007426BB">
        <w:rPr>
          <w:rFonts w:ascii="Times New Roman" w:hAnsi="Times New Roman" w:cs="Times New Roman"/>
          <w:color w:val="000000"/>
          <w:sz w:val="20"/>
          <w:szCs w:val="20"/>
        </w:rPr>
        <w:t xml:space="preserve">_______       </w:t>
      </w:r>
      <w:r w:rsidR="000532A7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Н.П.</w:t>
      </w:r>
      <w:r w:rsidR="00580A06">
        <w:rPr>
          <w:rFonts w:ascii="Times New Roman" w:hAnsi="Times New Roman" w:cs="Times New Roman"/>
          <w:color w:val="000000"/>
          <w:sz w:val="20"/>
          <w:szCs w:val="20"/>
        </w:rPr>
        <w:t>Сапарходжаев</w:t>
      </w:r>
      <w:proofErr w:type="spellEnd"/>
      <w:r w:rsidR="00580A0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sectPr w:rsidR="00122FD5" w:rsidRPr="00570C10" w:rsidSect="000532A7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AC1"/>
    <w:multiLevelType w:val="hybridMultilevel"/>
    <w:tmpl w:val="FD6A797A"/>
    <w:lvl w:ilvl="0" w:tplc="D7905C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4486A"/>
    <w:multiLevelType w:val="hybridMultilevel"/>
    <w:tmpl w:val="85E890CA"/>
    <w:lvl w:ilvl="0" w:tplc="DCC635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03AB8"/>
    <w:multiLevelType w:val="hybridMultilevel"/>
    <w:tmpl w:val="A250790E"/>
    <w:lvl w:ilvl="0" w:tplc="D076D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74372"/>
    <w:multiLevelType w:val="hybridMultilevel"/>
    <w:tmpl w:val="577ED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docVars>
    <w:docVar w:name="__Grammarly_42____i" w:val="H4sIAAAAAAAEAKtWckksSQxILCpxzi/NK1GyMqwFAAEhoTITAAAA"/>
    <w:docVar w:name="__Grammarly_42___1" w:val="H4sIAAAAAAAEAKtWcslP9kxRslIyNDY2MzI3MzU2Nze2NDe1MDFS0lEKTi0uzszPAykwNK0FAIS9fc0tAAAA"/>
  </w:docVars>
  <w:rsids>
    <w:rsidRoot w:val="00636623"/>
    <w:rsid w:val="00005304"/>
    <w:rsid w:val="000532A7"/>
    <w:rsid w:val="000645A7"/>
    <w:rsid w:val="000A6EAC"/>
    <w:rsid w:val="000D4A18"/>
    <w:rsid w:val="00122FD5"/>
    <w:rsid w:val="00125EAD"/>
    <w:rsid w:val="001639A6"/>
    <w:rsid w:val="00172346"/>
    <w:rsid w:val="001A428B"/>
    <w:rsid w:val="001E5A3F"/>
    <w:rsid w:val="00225EB8"/>
    <w:rsid w:val="00234BAE"/>
    <w:rsid w:val="00242315"/>
    <w:rsid w:val="002670C0"/>
    <w:rsid w:val="002E7AD8"/>
    <w:rsid w:val="003056AE"/>
    <w:rsid w:val="00337DD6"/>
    <w:rsid w:val="003439AC"/>
    <w:rsid w:val="00392586"/>
    <w:rsid w:val="00393FD2"/>
    <w:rsid w:val="003C5DC1"/>
    <w:rsid w:val="003D03A1"/>
    <w:rsid w:val="00410BD3"/>
    <w:rsid w:val="004C203B"/>
    <w:rsid w:val="004D3CBD"/>
    <w:rsid w:val="004F068C"/>
    <w:rsid w:val="00505F44"/>
    <w:rsid w:val="00545AC1"/>
    <w:rsid w:val="00570C10"/>
    <w:rsid w:val="00580A06"/>
    <w:rsid w:val="00593717"/>
    <w:rsid w:val="005E78C0"/>
    <w:rsid w:val="00625296"/>
    <w:rsid w:val="006265F4"/>
    <w:rsid w:val="00635E96"/>
    <w:rsid w:val="00636623"/>
    <w:rsid w:val="00661DF0"/>
    <w:rsid w:val="007426BB"/>
    <w:rsid w:val="0074293D"/>
    <w:rsid w:val="0074320F"/>
    <w:rsid w:val="00756F2C"/>
    <w:rsid w:val="00775D15"/>
    <w:rsid w:val="00780B41"/>
    <w:rsid w:val="007940DB"/>
    <w:rsid w:val="007B1B67"/>
    <w:rsid w:val="007B2BB8"/>
    <w:rsid w:val="007D0DDC"/>
    <w:rsid w:val="0080754E"/>
    <w:rsid w:val="008140C9"/>
    <w:rsid w:val="00835044"/>
    <w:rsid w:val="008576FF"/>
    <w:rsid w:val="008A6E8A"/>
    <w:rsid w:val="008E6F97"/>
    <w:rsid w:val="008F3759"/>
    <w:rsid w:val="008F6C55"/>
    <w:rsid w:val="00903E26"/>
    <w:rsid w:val="00910993"/>
    <w:rsid w:val="00956EFC"/>
    <w:rsid w:val="009B78D8"/>
    <w:rsid w:val="009D17A4"/>
    <w:rsid w:val="009E207E"/>
    <w:rsid w:val="00A16D02"/>
    <w:rsid w:val="00A72B56"/>
    <w:rsid w:val="00AF5957"/>
    <w:rsid w:val="00B115F4"/>
    <w:rsid w:val="00B32F0E"/>
    <w:rsid w:val="00B341EA"/>
    <w:rsid w:val="00B3743F"/>
    <w:rsid w:val="00B4683B"/>
    <w:rsid w:val="00B628A9"/>
    <w:rsid w:val="00B631F0"/>
    <w:rsid w:val="00BD1689"/>
    <w:rsid w:val="00C00A25"/>
    <w:rsid w:val="00C1477B"/>
    <w:rsid w:val="00CD7C3E"/>
    <w:rsid w:val="00CD7EAC"/>
    <w:rsid w:val="00D10DE1"/>
    <w:rsid w:val="00D61940"/>
    <w:rsid w:val="00D701E9"/>
    <w:rsid w:val="00DA14CD"/>
    <w:rsid w:val="00DC48D3"/>
    <w:rsid w:val="00DC73F8"/>
    <w:rsid w:val="00E26731"/>
    <w:rsid w:val="00E335A3"/>
    <w:rsid w:val="00E62E3A"/>
    <w:rsid w:val="00E85D69"/>
    <w:rsid w:val="00EA19FD"/>
    <w:rsid w:val="00EA787B"/>
    <w:rsid w:val="00EC1BEF"/>
    <w:rsid w:val="00EE700A"/>
    <w:rsid w:val="00EE7247"/>
    <w:rsid w:val="00F00F02"/>
    <w:rsid w:val="00F45993"/>
    <w:rsid w:val="00F561FB"/>
    <w:rsid w:val="00F97362"/>
    <w:rsid w:val="00FB59F4"/>
    <w:rsid w:val="00FD63A1"/>
    <w:rsid w:val="00FE240F"/>
    <w:rsid w:val="00FE30EB"/>
    <w:rsid w:val="00FE6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50873-4495-4CEF-8AD1-34F903B6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</cp:revision>
  <cp:lastPrinted>2024-12-23T10:01:00Z</cp:lastPrinted>
  <dcterms:created xsi:type="dcterms:W3CDTF">2024-12-16T05:56:00Z</dcterms:created>
  <dcterms:modified xsi:type="dcterms:W3CDTF">2024-12-23T10:07:00Z</dcterms:modified>
</cp:coreProperties>
</file>